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3BBC8" w14:textId="77777777" w:rsidR="0060419D" w:rsidRDefault="0060419D"/>
    <w:p w14:paraId="0392C2EA" w14:textId="3B02D22B" w:rsidR="0060419D" w:rsidRDefault="0060419D">
      <w:r>
        <w:rPr>
          <w:noProof/>
        </w:rPr>
        <w:drawing>
          <wp:inline distT="0" distB="0" distL="0" distR="0" wp14:anchorId="764581C0" wp14:editId="7DA8FB2E">
            <wp:extent cx="5939790" cy="7686040"/>
            <wp:effectExtent l="0" t="0" r="3810" b="0"/>
            <wp:docPr id="12957911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9118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5716E" w14:textId="77777777" w:rsidR="0060419D" w:rsidRDefault="0060419D"/>
    <w:p w14:paraId="3DE1CA25" w14:textId="77777777" w:rsidR="0060419D" w:rsidRDefault="0060419D"/>
    <w:p w14:paraId="4E0CA062" w14:textId="77777777" w:rsidR="0060419D" w:rsidRDefault="0060419D"/>
    <w:p w14:paraId="047B45DB" w14:textId="77777777" w:rsidR="0060419D" w:rsidRDefault="0060419D"/>
    <w:tbl>
      <w:tblPr>
        <w:tblStyle w:val="a3"/>
        <w:tblW w:w="1003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2"/>
        <w:gridCol w:w="567"/>
        <w:gridCol w:w="1986"/>
        <w:gridCol w:w="991"/>
        <w:gridCol w:w="1986"/>
        <w:gridCol w:w="2553"/>
      </w:tblGrid>
      <w:tr w:rsidR="005C3FE8" w14:paraId="3DF6DF99" w14:textId="77777777" w:rsidTr="005C3FE8">
        <w:trPr>
          <w:trHeight w:val="732"/>
        </w:trPr>
        <w:tc>
          <w:tcPr>
            <w:tcW w:w="4505" w:type="dxa"/>
            <w:gridSpan w:val="3"/>
            <w:vMerge w:val="restart"/>
          </w:tcPr>
          <w:p w14:paraId="61B72D80" w14:textId="14C595CC" w:rsidR="005C3FE8" w:rsidRDefault="00BF62DB">
            <w:pPr>
              <w:spacing w:line="240" w:lineRule="auto"/>
              <w:jc w:val="center"/>
              <w:rPr>
                <w:rFonts w:eastAsia="Calibri"/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lastRenderedPageBreak/>
              <w:t>Муниципально</w:t>
            </w:r>
            <w:r w:rsidR="005C3FE8">
              <w:rPr>
                <w:b/>
                <w:sz w:val="24"/>
                <w:lang w:eastAsia="ru-RU"/>
              </w:rPr>
              <w:t xml:space="preserve">е бюджетное дошкольное образовательное учреждение </w:t>
            </w:r>
          </w:p>
          <w:p w14:paraId="42E6E2F6" w14:textId="147CB983" w:rsidR="005C3FE8" w:rsidRDefault="005C3FE8" w:rsidP="00BF62DB">
            <w:pPr>
              <w:spacing w:line="240" w:lineRule="auto"/>
              <w:ind w:left="-247"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 xml:space="preserve">«ДЕТСКИЙ САД № </w:t>
            </w:r>
            <w:r w:rsidR="00BF62DB">
              <w:rPr>
                <w:b/>
                <w:sz w:val="24"/>
                <w:lang w:eastAsia="ru-RU"/>
              </w:rPr>
              <w:t>2 С. АХМАТ-ЮРТ</w:t>
            </w:r>
            <w:r>
              <w:rPr>
                <w:b/>
                <w:sz w:val="24"/>
                <w:lang w:eastAsia="ru-RU"/>
              </w:rPr>
              <w:t xml:space="preserve">» </w:t>
            </w:r>
          </w:p>
          <w:p w14:paraId="2E9DDD6C" w14:textId="1A0706C4" w:rsidR="005C3FE8" w:rsidRDefault="00BF62DB">
            <w:pPr>
              <w:spacing w:line="240" w:lineRule="auto"/>
              <w:jc w:val="center"/>
              <w:rPr>
                <w:b/>
                <w:sz w:val="24"/>
                <w:lang w:eastAsia="ru-RU"/>
              </w:rPr>
            </w:pPr>
            <w:r>
              <w:rPr>
                <w:b/>
                <w:sz w:val="24"/>
                <w:lang w:eastAsia="ru-RU"/>
              </w:rPr>
              <w:t>КУРЧАЛОЕВСКОГО</w:t>
            </w:r>
            <w:r w:rsidR="005C3FE8">
              <w:rPr>
                <w:b/>
                <w:sz w:val="24"/>
                <w:lang w:eastAsia="ru-RU"/>
              </w:rPr>
              <w:t xml:space="preserve"> МУНИЦИПАЛЬНОГО РАЙОНА»</w:t>
            </w:r>
          </w:p>
          <w:p w14:paraId="79443AD8" w14:textId="77777777" w:rsidR="005C3FE8" w:rsidRDefault="005C3FE8">
            <w:pPr>
              <w:spacing w:line="240" w:lineRule="auto"/>
              <w:jc w:val="center"/>
              <w:rPr>
                <w:rFonts w:ascii="Arial" w:hAnsi="Arial" w:cs="Arial"/>
                <w:sz w:val="24"/>
                <w:lang w:eastAsia="ru-RU"/>
              </w:rPr>
            </w:pPr>
          </w:p>
          <w:p w14:paraId="49925CAA" w14:textId="77777777" w:rsidR="005C3FE8" w:rsidRDefault="005C3FE8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ПОЛОЖЕНИЕ</w:t>
            </w:r>
          </w:p>
        </w:tc>
        <w:tc>
          <w:tcPr>
            <w:tcW w:w="991" w:type="dxa"/>
            <w:vMerge w:val="restart"/>
          </w:tcPr>
          <w:p w14:paraId="0EF9CAB1" w14:textId="77777777" w:rsidR="005C3FE8" w:rsidRDefault="005C3FE8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39" w:type="dxa"/>
            <w:gridSpan w:val="2"/>
            <w:hideMark/>
          </w:tcPr>
          <w:p w14:paraId="1FE18F1E" w14:textId="77777777" w:rsidR="005C3FE8" w:rsidRDefault="005C3FE8">
            <w:pPr>
              <w:pStyle w:val="a4"/>
              <w:ind w:right="34"/>
              <w:rPr>
                <w:rFonts w:ascii="Times New Roman" w:hAnsi="Times New Roman" w:cs="Times New Roman"/>
                <w:sz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lang w:eastAsia="en-US"/>
              </w:rPr>
              <w:t>УТВЕРЖДАЮ</w:t>
            </w:r>
          </w:p>
          <w:p w14:paraId="2B3C28D3" w14:textId="77777777" w:rsidR="005C3FE8" w:rsidRDefault="005C3FE8">
            <w:pPr>
              <w:spacing w:line="240" w:lineRule="auto"/>
              <w:ind w:right="-108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sz w:val="28"/>
                <w:lang w:eastAsia="ru-RU"/>
              </w:rPr>
              <w:t>Заведующий</w:t>
            </w:r>
          </w:p>
        </w:tc>
      </w:tr>
      <w:tr w:rsidR="005C3FE8" w14:paraId="4BAB35BA" w14:textId="77777777" w:rsidTr="005C3FE8">
        <w:trPr>
          <w:trHeight w:val="292"/>
        </w:trPr>
        <w:tc>
          <w:tcPr>
            <w:tcW w:w="7058" w:type="dxa"/>
            <w:gridSpan w:val="3"/>
            <w:vMerge/>
            <w:vAlign w:val="center"/>
            <w:hideMark/>
          </w:tcPr>
          <w:p w14:paraId="42ECCC38" w14:textId="77777777" w:rsidR="005C3FE8" w:rsidRDefault="005C3FE8">
            <w:pPr>
              <w:spacing w:line="240" w:lineRule="auto"/>
              <w:rPr>
                <w:rFonts w:eastAsiaTheme="minorEastAsia"/>
                <w:color w:val="000000"/>
                <w:sz w:val="24"/>
                <w:szCs w:val="28"/>
              </w:rPr>
            </w:pPr>
          </w:p>
        </w:tc>
        <w:tc>
          <w:tcPr>
            <w:tcW w:w="991" w:type="dxa"/>
            <w:vMerge/>
            <w:vAlign w:val="center"/>
            <w:hideMark/>
          </w:tcPr>
          <w:p w14:paraId="11635FCE" w14:textId="77777777" w:rsidR="005C3FE8" w:rsidRDefault="005C3FE8">
            <w:pPr>
              <w:spacing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5F250C" w14:textId="77777777" w:rsidR="005C3FE8" w:rsidRDefault="005C3FE8">
            <w:pPr>
              <w:pStyle w:val="a4"/>
              <w:ind w:right="34"/>
              <w:jc w:val="center"/>
              <w:rPr>
                <w:rFonts w:ascii="Times New Roman" w:hAnsi="Times New Roman" w:cs="Times New Roman"/>
                <w:i/>
                <w:sz w:val="28"/>
                <w:lang w:eastAsia="en-US"/>
              </w:rPr>
            </w:pPr>
          </w:p>
        </w:tc>
        <w:tc>
          <w:tcPr>
            <w:tcW w:w="2553" w:type="dxa"/>
            <w:vMerge w:val="restart"/>
            <w:hideMark/>
          </w:tcPr>
          <w:p w14:paraId="591D1493" w14:textId="07A96492" w:rsidR="005C3FE8" w:rsidRDefault="00BF62DB">
            <w:pPr>
              <w:pStyle w:val="a4"/>
              <w:ind w:right="34"/>
              <w:rPr>
                <w:rFonts w:ascii="Times New Roman" w:hAnsi="Times New Roman" w:cs="Times New Roman"/>
                <w:sz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eastAsia="en-US"/>
              </w:rPr>
              <w:t>М.И.Вахаева</w:t>
            </w:r>
            <w:proofErr w:type="spellEnd"/>
            <w:r>
              <w:rPr>
                <w:rFonts w:ascii="Times New Roman" w:hAnsi="Times New Roman" w:cs="Times New Roman"/>
                <w:sz w:val="28"/>
                <w:lang w:eastAsia="en-US"/>
              </w:rPr>
              <w:t xml:space="preserve"> </w:t>
            </w:r>
          </w:p>
        </w:tc>
      </w:tr>
      <w:tr w:rsidR="005C3FE8" w14:paraId="639EEF44" w14:textId="77777777" w:rsidTr="005C3FE8">
        <w:trPr>
          <w:trHeight w:val="70"/>
        </w:trPr>
        <w:tc>
          <w:tcPr>
            <w:tcW w:w="7058" w:type="dxa"/>
            <w:gridSpan w:val="3"/>
            <w:vMerge/>
            <w:vAlign w:val="center"/>
            <w:hideMark/>
          </w:tcPr>
          <w:p w14:paraId="0238F0BF" w14:textId="77777777" w:rsidR="005C3FE8" w:rsidRDefault="005C3FE8">
            <w:pPr>
              <w:spacing w:line="240" w:lineRule="auto"/>
              <w:rPr>
                <w:rFonts w:eastAsiaTheme="minorEastAsia"/>
                <w:color w:val="000000"/>
                <w:sz w:val="24"/>
                <w:szCs w:val="28"/>
              </w:rPr>
            </w:pPr>
          </w:p>
        </w:tc>
        <w:tc>
          <w:tcPr>
            <w:tcW w:w="991" w:type="dxa"/>
            <w:vMerge/>
            <w:vAlign w:val="center"/>
            <w:hideMark/>
          </w:tcPr>
          <w:p w14:paraId="5D78907F" w14:textId="77777777" w:rsidR="005C3FE8" w:rsidRDefault="005C3FE8">
            <w:pPr>
              <w:spacing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54C526B" w14:textId="4CD0503F" w:rsidR="005C3FE8" w:rsidRDefault="00BF62DB">
            <w:pPr>
              <w:pStyle w:val="a4"/>
              <w:ind w:right="34"/>
              <w:rPr>
                <w:rFonts w:ascii="Times New Roman" w:hAnsi="Times New Roman" w:cs="Times New Roman"/>
                <w:i/>
                <w:sz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lang w:eastAsia="en-US"/>
              </w:rPr>
              <w:t>31</w:t>
            </w:r>
            <w:r w:rsidR="005C3FE8">
              <w:rPr>
                <w:rFonts w:ascii="Times New Roman" w:hAnsi="Times New Roman" w:cs="Times New Roman"/>
                <w:sz w:val="28"/>
                <w:lang w:eastAsia="en-US"/>
              </w:rPr>
              <w:t>.0</w:t>
            </w:r>
            <w:r>
              <w:rPr>
                <w:rFonts w:ascii="Times New Roman" w:hAnsi="Times New Roman" w:cs="Times New Roman"/>
                <w:sz w:val="28"/>
                <w:lang w:eastAsia="en-US"/>
              </w:rPr>
              <w:t>8</w:t>
            </w:r>
            <w:r w:rsidR="005C3FE8">
              <w:rPr>
                <w:rFonts w:ascii="Times New Roman" w:hAnsi="Times New Roman" w:cs="Times New Roman"/>
                <w:sz w:val="28"/>
                <w:lang w:eastAsia="en-US"/>
              </w:rPr>
              <w:t>.2021 г.</w:t>
            </w:r>
          </w:p>
        </w:tc>
        <w:tc>
          <w:tcPr>
            <w:tcW w:w="2553" w:type="dxa"/>
            <w:vMerge/>
            <w:vAlign w:val="center"/>
            <w:hideMark/>
          </w:tcPr>
          <w:p w14:paraId="0C02D480" w14:textId="77777777" w:rsidR="005C3FE8" w:rsidRDefault="005C3FE8">
            <w:pPr>
              <w:spacing w:line="240" w:lineRule="auto"/>
              <w:rPr>
                <w:rFonts w:eastAsiaTheme="minorEastAsia"/>
                <w:sz w:val="28"/>
                <w:szCs w:val="24"/>
              </w:rPr>
            </w:pPr>
          </w:p>
        </w:tc>
      </w:tr>
      <w:tr w:rsidR="005C3FE8" w14:paraId="45BDF78E" w14:textId="77777777" w:rsidTr="005C3FE8">
        <w:trPr>
          <w:trHeight w:val="450"/>
        </w:trPr>
        <w:tc>
          <w:tcPr>
            <w:tcW w:w="7058" w:type="dxa"/>
            <w:gridSpan w:val="3"/>
            <w:vMerge/>
            <w:vAlign w:val="center"/>
            <w:hideMark/>
          </w:tcPr>
          <w:p w14:paraId="634DE974" w14:textId="77777777" w:rsidR="005C3FE8" w:rsidRDefault="005C3FE8">
            <w:pPr>
              <w:spacing w:line="240" w:lineRule="auto"/>
              <w:rPr>
                <w:rFonts w:eastAsiaTheme="minorEastAsia"/>
                <w:color w:val="000000"/>
                <w:sz w:val="24"/>
                <w:szCs w:val="28"/>
              </w:rPr>
            </w:pPr>
          </w:p>
        </w:tc>
        <w:tc>
          <w:tcPr>
            <w:tcW w:w="991" w:type="dxa"/>
            <w:vMerge/>
            <w:vAlign w:val="center"/>
            <w:hideMark/>
          </w:tcPr>
          <w:p w14:paraId="3F01FA9B" w14:textId="77777777" w:rsidR="005C3FE8" w:rsidRDefault="005C3FE8">
            <w:pPr>
              <w:spacing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4539" w:type="dxa"/>
            <w:gridSpan w:val="2"/>
            <w:vMerge w:val="restart"/>
          </w:tcPr>
          <w:p w14:paraId="49F7E2A0" w14:textId="77777777" w:rsidR="005C3FE8" w:rsidRDefault="005C3FE8">
            <w:pPr>
              <w:pStyle w:val="a4"/>
              <w:rPr>
                <w:rFonts w:ascii="Times New Roman" w:hAnsi="Times New Roman" w:cs="Times New Roman"/>
                <w:sz w:val="28"/>
                <w:lang w:eastAsia="en-US"/>
              </w:rPr>
            </w:pPr>
          </w:p>
        </w:tc>
      </w:tr>
      <w:tr w:rsidR="005C3FE8" w14:paraId="4C6DE902" w14:textId="77777777" w:rsidTr="005C3FE8"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3CEDDDA" w14:textId="11420A06" w:rsidR="005C3FE8" w:rsidRDefault="00BF62DB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lang w:eastAsia="en-US"/>
              </w:rPr>
              <w:t>31</w:t>
            </w:r>
            <w:r w:rsidR="005C3FE8">
              <w:rPr>
                <w:rFonts w:ascii="Times New Roman" w:hAnsi="Times New Roman" w:cs="Times New Roman"/>
                <w:sz w:val="28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8"/>
                <w:lang w:eastAsia="en-US"/>
              </w:rPr>
              <w:t>08</w:t>
            </w:r>
            <w:r w:rsidR="005C3FE8">
              <w:rPr>
                <w:rFonts w:ascii="Times New Roman" w:hAnsi="Times New Roman" w:cs="Times New Roman"/>
                <w:sz w:val="28"/>
                <w:lang w:eastAsia="en-US"/>
              </w:rPr>
              <w:t xml:space="preserve">.2021 </w:t>
            </w:r>
            <w:r w:rsidR="005C3FE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567" w:type="dxa"/>
            <w:hideMark/>
          </w:tcPr>
          <w:p w14:paraId="5221B0D0" w14:textId="77777777" w:rsidR="005C3FE8" w:rsidRDefault="005C3FE8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88F360" w14:textId="77777777" w:rsidR="005C3FE8" w:rsidRDefault="005C3FE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1" w:type="dxa"/>
            <w:vMerge/>
            <w:vAlign w:val="center"/>
            <w:hideMark/>
          </w:tcPr>
          <w:p w14:paraId="2DEDA595" w14:textId="77777777" w:rsidR="005C3FE8" w:rsidRDefault="005C3FE8">
            <w:pPr>
              <w:spacing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7092" w:type="dxa"/>
            <w:gridSpan w:val="2"/>
            <w:vMerge/>
            <w:vAlign w:val="center"/>
            <w:hideMark/>
          </w:tcPr>
          <w:p w14:paraId="10F61AC6" w14:textId="77777777" w:rsidR="005C3FE8" w:rsidRDefault="005C3FE8">
            <w:pPr>
              <w:spacing w:line="240" w:lineRule="auto"/>
              <w:rPr>
                <w:rFonts w:eastAsiaTheme="minorEastAsia"/>
                <w:sz w:val="28"/>
                <w:szCs w:val="24"/>
              </w:rPr>
            </w:pPr>
          </w:p>
        </w:tc>
      </w:tr>
      <w:tr w:rsidR="005C3FE8" w14:paraId="7E261DD6" w14:textId="77777777" w:rsidTr="005C3FE8">
        <w:tc>
          <w:tcPr>
            <w:tcW w:w="4505" w:type="dxa"/>
            <w:gridSpan w:val="3"/>
          </w:tcPr>
          <w:p w14:paraId="2F90CBB7" w14:textId="77777777" w:rsidR="005C3FE8" w:rsidRDefault="005C3FE8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1" w:type="dxa"/>
            <w:vMerge/>
            <w:vAlign w:val="center"/>
            <w:hideMark/>
          </w:tcPr>
          <w:p w14:paraId="60E40B16" w14:textId="77777777" w:rsidR="005C3FE8" w:rsidRDefault="005C3FE8">
            <w:pPr>
              <w:spacing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7092" w:type="dxa"/>
            <w:gridSpan w:val="2"/>
            <w:vMerge/>
            <w:vAlign w:val="center"/>
            <w:hideMark/>
          </w:tcPr>
          <w:p w14:paraId="278A4281" w14:textId="77777777" w:rsidR="005C3FE8" w:rsidRDefault="005C3FE8">
            <w:pPr>
              <w:spacing w:line="240" w:lineRule="auto"/>
              <w:rPr>
                <w:rFonts w:eastAsiaTheme="minorEastAsia"/>
                <w:sz w:val="28"/>
                <w:szCs w:val="24"/>
              </w:rPr>
            </w:pPr>
          </w:p>
        </w:tc>
      </w:tr>
      <w:tr w:rsidR="005C3FE8" w14:paraId="0C4C3E6B" w14:textId="77777777" w:rsidTr="005C3FE8">
        <w:trPr>
          <w:trHeight w:val="1347"/>
        </w:trPr>
        <w:tc>
          <w:tcPr>
            <w:tcW w:w="4505" w:type="dxa"/>
            <w:gridSpan w:val="3"/>
            <w:hideMark/>
          </w:tcPr>
          <w:p w14:paraId="175385D1" w14:textId="77777777" w:rsidR="005C3FE8" w:rsidRDefault="005C3FE8">
            <w:pPr>
              <w:spacing w:line="240" w:lineRule="auto"/>
              <w:rPr>
                <w:b/>
                <w:color w:val="000000" w:themeColor="text1"/>
                <w:sz w:val="28"/>
                <w:szCs w:val="32"/>
                <w:lang w:eastAsia="ru-RU"/>
              </w:rPr>
            </w:pPr>
            <w:r>
              <w:rPr>
                <w:b/>
                <w:color w:val="000000" w:themeColor="text1"/>
                <w:sz w:val="28"/>
                <w:szCs w:val="32"/>
                <w:lang w:eastAsia="ru-RU"/>
              </w:rPr>
              <w:t>об организации питания в</w:t>
            </w:r>
          </w:p>
          <w:p w14:paraId="7A416C21" w14:textId="2A436D02" w:rsidR="005C3FE8" w:rsidRDefault="00BF62DB">
            <w:pPr>
              <w:spacing w:line="240" w:lineRule="auto"/>
              <w:rPr>
                <w:rFonts w:eastAsia="Calibri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МБДОУ</w:t>
            </w:r>
            <w:r w:rsidR="005C3FE8">
              <w:rPr>
                <w:b/>
                <w:sz w:val="28"/>
                <w:szCs w:val="28"/>
                <w:lang w:eastAsia="ru-RU"/>
              </w:rPr>
              <w:t xml:space="preserve"> </w:t>
            </w:r>
            <w:r w:rsidR="005C3FE8">
              <w:rPr>
                <w:rFonts w:eastAsia="Verdana"/>
                <w:b/>
                <w:iCs/>
                <w:sz w:val="28"/>
                <w:szCs w:val="28"/>
                <w:lang w:eastAsia="ru-RU" w:bidi="en-US"/>
              </w:rPr>
              <w:t xml:space="preserve">«Детский сад № </w:t>
            </w:r>
            <w:r>
              <w:rPr>
                <w:rFonts w:eastAsia="Verdana"/>
                <w:b/>
                <w:iCs/>
                <w:sz w:val="28"/>
                <w:szCs w:val="28"/>
                <w:lang w:eastAsia="ru-RU" w:bidi="en-US"/>
              </w:rPr>
              <w:t>2</w:t>
            </w:r>
            <w:r w:rsidR="005C3FE8">
              <w:rPr>
                <w:rFonts w:eastAsia="Verdana"/>
                <w:b/>
                <w:iCs/>
                <w:sz w:val="28"/>
                <w:szCs w:val="28"/>
                <w:lang w:eastAsia="ru-RU" w:bidi="en-US"/>
              </w:rPr>
              <w:t xml:space="preserve"> </w:t>
            </w:r>
            <w:r>
              <w:rPr>
                <w:rFonts w:eastAsia="Verdana"/>
                <w:b/>
                <w:iCs/>
                <w:sz w:val="28"/>
                <w:szCs w:val="28"/>
                <w:lang w:eastAsia="ru-RU" w:bidi="en-US"/>
              </w:rPr>
              <w:t>Ахмат-Юрт»</w:t>
            </w:r>
          </w:p>
        </w:tc>
        <w:tc>
          <w:tcPr>
            <w:tcW w:w="991" w:type="dxa"/>
            <w:vMerge/>
            <w:vAlign w:val="center"/>
            <w:hideMark/>
          </w:tcPr>
          <w:p w14:paraId="3ADE1996" w14:textId="77777777" w:rsidR="005C3FE8" w:rsidRDefault="005C3FE8">
            <w:pPr>
              <w:spacing w:line="240" w:lineRule="auto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7092" w:type="dxa"/>
            <w:gridSpan w:val="2"/>
            <w:vMerge/>
            <w:vAlign w:val="center"/>
            <w:hideMark/>
          </w:tcPr>
          <w:p w14:paraId="75886309" w14:textId="77777777" w:rsidR="005C3FE8" w:rsidRDefault="005C3FE8">
            <w:pPr>
              <w:spacing w:line="240" w:lineRule="auto"/>
              <w:rPr>
                <w:rFonts w:eastAsiaTheme="minorEastAsia"/>
                <w:sz w:val="28"/>
                <w:szCs w:val="24"/>
              </w:rPr>
            </w:pPr>
          </w:p>
        </w:tc>
      </w:tr>
      <w:tr w:rsidR="005C3FE8" w14:paraId="4BD09109" w14:textId="77777777" w:rsidTr="005C3FE8">
        <w:trPr>
          <w:trHeight w:val="150"/>
        </w:trPr>
        <w:tc>
          <w:tcPr>
            <w:tcW w:w="4505" w:type="dxa"/>
            <w:gridSpan w:val="3"/>
            <w:hideMark/>
          </w:tcPr>
          <w:p w14:paraId="640342F2" w14:textId="6DF42A39" w:rsidR="005C3FE8" w:rsidRDefault="005C3FE8">
            <w:pPr>
              <w:spacing w:line="240" w:lineRule="auto"/>
              <w:rPr>
                <w:rFonts w:eastAsia="Calibri"/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с. </w:t>
            </w:r>
            <w:r w:rsidR="00BF62DB">
              <w:rPr>
                <w:sz w:val="28"/>
                <w:szCs w:val="28"/>
                <w:lang w:eastAsia="ru-RU"/>
              </w:rPr>
              <w:t>Ахмат-Юрт</w:t>
            </w:r>
          </w:p>
        </w:tc>
        <w:tc>
          <w:tcPr>
            <w:tcW w:w="991" w:type="dxa"/>
          </w:tcPr>
          <w:p w14:paraId="6C2C20F8" w14:textId="77777777" w:rsidR="005C3FE8" w:rsidRDefault="005C3FE8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39" w:type="dxa"/>
            <w:gridSpan w:val="2"/>
          </w:tcPr>
          <w:p w14:paraId="73F9A8E0" w14:textId="77777777" w:rsidR="005C3FE8" w:rsidRDefault="005C3FE8">
            <w:pPr>
              <w:pStyle w:val="a4"/>
              <w:ind w:left="-10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C3FE8" w14:paraId="5F98A4A9" w14:textId="77777777" w:rsidTr="005C3FE8">
        <w:tc>
          <w:tcPr>
            <w:tcW w:w="4505" w:type="dxa"/>
            <w:gridSpan w:val="3"/>
          </w:tcPr>
          <w:p w14:paraId="1B58E342" w14:textId="77777777" w:rsidR="005C3FE8" w:rsidRDefault="005C3FE8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1" w:type="dxa"/>
          </w:tcPr>
          <w:p w14:paraId="3C131E6A" w14:textId="77777777" w:rsidR="005C3FE8" w:rsidRDefault="005C3FE8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39" w:type="dxa"/>
            <w:gridSpan w:val="2"/>
          </w:tcPr>
          <w:p w14:paraId="44828E44" w14:textId="77777777" w:rsidR="005C3FE8" w:rsidRDefault="005C3FE8">
            <w:pPr>
              <w:pStyle w:val="a4"/>
              <w:ind w:left="-108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14:paraId="7DF1DF0D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06F8FF" w14:textId="77777777" w:rsidR="005B4D18" w:rsidRPr="005C3FE8" w:rsidRDefault="005B4D18" w:rsidP="005B4D1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FE8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14:paraId="7D8B3177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F59279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1.1. Настоящее Положение по организации питания в ДОУ разработано в соответствии с Федеральным Законом № 273-ФЗ от 29.12.2012г «Об образовании в Российской Федерации» с изменениями от 8 декабря 2020 года, санитарно-эпидемиологическими правилами и нормами СанПиН 2.3/2.4.3590-20 "Санитарно-эпидемиологические требования к организации общественного питания населения", СП 2.4.3648-20 «Санитарно-эпидемиологические требования к организациям воспитания и обучения, отдыха и оздоровления детей и молодежи», Приказом Минздравсоцразвития России № 213н и Минобрнауки России №178 от 11.03.2012г «Об утверждении методических рекомендаций по организации питания обучающихся и воспитанников образовательных учреждений», Федеральным законом № 29-ФЗ от 02.01.2000г «О качестве и безопасности пищевых продуктов» с изменениями на 13 июля 2020 года, Уставом дошкольного образовательного учреждения. </w:t>
      </w:r>
    </w:p>
    <w:p w14:paraId="6B0109B1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1.2. Данное Положение об организации питания воспитанников в ДОУ разработано с целью создания оптимальных условий для укрепления здоровья воспитанников, обеспечения безопасного и сбалансированного питания детей раннего и дошкольного возраста, осуществления контроля создания необходимых условий для организации питания в дошкольном образовательном учреждении. </w:t>
      </w:r>
    </w:p>
    <w:p w14:paraId="21DDAE0F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1.3. Настоящее Положение об организации питания воспитанников ДОУ определяет основные цели и задачи организации питания в детском саду, устанавливает требования к организации питания детей, порядок </w:t>
      </w:r>
      <w:r w:rsidRPr="005B4D18">
        <w:rPr>
          <w:rFonts w:ascii="Times New Roman" w:hAnsi="Times New Roman" w:cs="Times New Roman"/>
          <w:sz w:val="28"/>
          <w:szCs w:val="28"/>
        </w:rPr>
        <w:lastRenderedPageBreak/>
        <w:t xml:space="preserve">поставки продуктов, условия и сроки их хранения, нормы питания, регламентирует порядок организации и учета питания, ответственность и контроль, а также финансирование расходов на питание в дошкольном образовательном учреждении и документацию. </w:t>
      </w:r>
    </w:p>
    <w:p w14:paraId="506B3882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1.4. Организация питания в дошкольном образовательном учреждении осуществляется на договорной основе с «поставщиком» как за счёт средств бюджета, так и за счет средств родителей (законных представителей) воспитанников. </w:t>
      </w:r>
    </w:p>
    <w:p w14:paraId="3C63C2DF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1.5. Порядок поставки продуктов определяется муниципальным контрактом и (или) договором. </w:t>
      </w:r>
    </w:p>
    <w:p w14:paraId="5A37B136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1.6. Закупка и поставка продуктов питания осуществляется в порядке, установленном Положением о питании в ДОУ, Федеральным законом № 44-ФЗ от 05.04.2013г с изменениями на 30 декабря 2020 года «О контрактной системе в сфере закупок товаров, работ, услуг для обеспечения государственных и муниципальных нужд» на договорной основе, как за счет средств бюджета, так и за счет средств платы родителей (законных представителей) за присмотр и уход за детьми в дошкольном образовательном учреждении. </w:t>
      </w:r>
    </w:p>
    <w:p w14:paraId="25965A68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1.7. Организация питания в детском саду осуществляется штатными работниками дошкольного образовательного учреждения.</w:t>
      </w:r>
    </w:p>
    <w:p w14:paraId="14170FF1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CB40F4" w14:textId="77777777" w:rsidR="005B4D18" w:rsidRPr="005C3FE8" w:rsidRDefault="005B4D18" w:rsidP="005B4D1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FE8">
        <w:rPr>
          <w:rFonts w:ascii="Times New Roman" w:hAnsi="Times New Roman" w:cs="Times New Roman"/>
          <w:b/>
          <w:sz w:val="28"/>
          <w:szCs w:val="28"/>
        </w:rPr>
        <w:t>2. Основные цели и задачи организации питания в ДОУ</w:t>
      </w:r>
    </w:p>
    <w:p w14:paraId="3787B785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982BDA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2.1.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воспитанников, осуществления контроля необходимых условий для организации питания, а также соблюдения условий приобретения и хранения продуктов в дошкольном образовательном учреждении. </w:t>
      </w:r>
    </w:p>
    <w:p w14:paraId="24D72F6D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2.2. Основными задачами при организации питания воспитанников ДОУ являются:</w:t>
      </w:r>
    </w:p>
    <w:p w14:paraId="6E432B5B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обеспечение воспитанников питанием, соответствующим возрастным физиологическим потребностям в рациональном и сбалансированном питании;</w:t>
      </w:r>
    </w:p>
    <w:p w14:paraId="21E33C32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гарантированное качество и безопасность питания и пищевых продуктов, используемых в питании;</w:t>
      </w:r>
    </w:p>
    <w:p w14:paraId="258900A4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предупреждение (профилактика) среди воспитанников дошкольного образовательного учреждения инфекционных и неинфекционных заболеваний, связанных с фактором питания;</w:t>
      </w:r>
    </w:p>
    <w:p w14:paraId="13EA4914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lastRenderedPageBreak/>
        <w:t>пропаганда принципов здорового и полноценного питания;</w:t>
      </w:r>
    </w:p>
    <w:p w14:paraId="1E025245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анализ и оценки уровня профессионализма лиц, участвующих в обеспечении качественного питания, по результатам их практической деятельности;</w:t>
      </w:r>
    </w:p>
    <w:p w14:paraId="5A1AD7EA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разработка и соблюдение нормативно-правовых актов ДОУ в части организации и обеспечения качественного питания в дошкольном образовательном учреждении.</w:t>
      </w:r>
    </w:p>
    <w:p w14:paraId="52DA0459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E5AA18" w14:textId="77777777" w:rsidR="005B4D18" w:rsidRPr="005C3FE8" w:rsidRDefault="005B4D18" w:rsidP="005B4D1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FE8">
        <w:rPr>
          <w:rFonts w:ascii="Times New Roman" w:hAnsi="Times New Roman" w:cs="Times New Roman"/>
          <w:b/>
          <w:sz w:val="28"/>
          <w:szCs w:val="28"/>
        </w:rPr>
        <w:t>3. Требования к организации питания воспитанников ДОУ</w:t>
      </w:r>
    </w:p>
    <w:p w14:paraId="55BB1370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E59CC9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3.1.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 </w:t>
      </w:r>
    </w:p>
    <w:p w14:paraId="77BC907A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3.2. Требования к деятельности по формированию рациона и организации питания детей в ДОУ,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детей. </w:t>
      </w:r>
    </w:p>
    <w:p w14:paraId="17FF80C6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3.3. Оборудование и содержание пищеблока должны соответствовать санитарным правилам и нормам организации общественного питания, а также типовой инструкции по охране труда при работе в пищеблоке. Посуда, инвентарь, тара должны иметь соответствующие санитарно-эпидемиологическое заключение. Для приготовления пищи используется электрооборудование. Помещение пищеблока должно быть оборудовано вытяжной вентиляцией.</w:t>
      </w:r>
    </w:p>
    <w:p w14:paraId="3FFBE77F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ECDC7D" w14:textId="77777777" w:rsidR="005B4D18" w:rsidRPr="005C3FE8" w:rsidRDefault="005B4D18" w:rsidP="005B4D1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FE8">
        <w:rPr>
          <w:rFonts w:ascii="Times New Roman" w:hAnsi="Times New Roman" w:cs="Times New Roman"/>
          <w:b/>
          <w:sz w:val="28"/>
          <w:szCs w:val="28"/>
        </w:rPr>
        <w:t>4. Порядок поставки продуктов в ДОУ</w:t>
      </w:r>
    </w:p>
    <w:p w14:paraId="42D369B9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8BAE88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4.1. Порядок поставки продуктов определяется договором между поставщиком и дошкольным образовательным учреждением. </w:t>
      </w:r>
    </w:p>
    <w:p w14:paraId="60B36674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4.2. Поставщик поставляет товар отдельными партиями по заявкам дошкольного образовательного учреждения, с момента подписания контракта. </w:t>
      </w:r>
    </w:p>
    <w:p w14:paraId="5D6E622E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4.3. Поставка товара осуществляется путем его доставки поставщиком на склад дошкольной образовательной организации. </w:t>
      </w:r>
    </w:p>
    <w:p w14:paraId="6EB96A15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lastRenderedPageBreak/>
        <w:t xml:space="preserve">4.4. Товар передается в соответствии с заявкой ДОУ, содержащей дату поставки, наименование и количество товара, подлежащего доставке. </w:t>
      </w:r>
    </w:p>
    <w:p w14:paraId="5A278CA2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4.5. 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 </w:t>
      </w:r>
    </w:p>
    <w:p w14:paraId="3A4AF6FF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4.6. Товар должен быть упакован надлежащим образом, обеспечивающим его сохранность при перевозке и хранении. </w:t>
      </w:r>
    </w:p>
    <w:p w14:paraId="68F26DCD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4.7. На упаковку (тару) товара должна быть нанесена маркировка в соответствии с требованиями законодательства Российской Федерации. </w:t>
      </w:r>
    </w:p>
    <w:p w14:paraId="376B3128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4.8. Продукция поставляется в одноразовой упаковке (таре) производителя. </w:t>
      </w:r>
    </w:p>
    <w:p w14:paraId="2649A3A6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4.9. Вместе с товаром поставщик передает документы на него, указанные в спецификации. </w:t>
      </w:r>
    </w:p>
    <w:p w14:paraId="7217E228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4.10. 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ДОУ, который хранится в течение года.</w:t>
      </w:r>
    </w:p>
    <w:p w14:paraId="194C03FB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4179F2" w14:textId="77777777" w:rsidR="005B4D18" w:rsidRPr="005C3FE8" w:rsidRDefault="005B4D18" w:rsidP="005B4D1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FE8">
        <w:rPr>
          <w:rFonts w:ascii="Times New Roman" w:hAnsi="Times New Roman" w:cs="Times New Roman"/>
          <w:b/>
          <w:sz w:val="28"/>
          <w:szCs w:val="28"/>
        </w:rPr>
        <w:t>5. Условия и сроки хранения продуктов</w:t>
      </w:r>
    </w:p>
    <w:p w14:paraId="2EEFF083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EAA2E3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5.1. Доставка и хранение продуктов питания должны находиться под строгим контролем заведующего и медицинских работников ДОУ, так как от этого зависит качество приготовляемой пищи. </w:t>
      </w:r>
    </w:p>
    <w:p w14:paraId="5577BB60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5.2. Пищевые продукты, поступающие в дошкольное образовательное учреждение, имеют документы, подтверждающие их происхождение, качество и безопасность. </w:t>
      </w:r>
    </w:p>
    <w:p w14:paraId="6D5C34B4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5.3.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 </w:t>
      </w:r>
    </w:p>
    <w:p w14:paraId="055ECDA3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5.4. Документация, удостоверяющая качество и безопасность продукции, маркировочные ярлыки (или их копии) должны сохраняться до окончания реализации продукции. </w:t>
      </w:r>
    </w:p>
    <w:p w14:paraId="21039D97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5.5. 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СанПиН. </w:t>
      </w:r>
    </w:p>
    <w:p w14:paraId="22C16640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lastRenderedPageBreak/>
        <w:t xml:space="preserve">5.6. Дошкольное образовательное учреждение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 </w:t>
      </w:r>
    </w:p>
    <w:p w14:paraId="707C6829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5.7. Складские помещения и холодильные камеры необходимо содержать в чистоте, хорошо проветривать.</w:t>
      </w:r>
    </w:p>
    <w:p w14:paraId="6FB4CE99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66BE65" w14:textId="77777777" w:rsidR="005B4D18" w:rsidRPr="005C3FE8" w:rsidRDefault="005B4D18" w:rsidP="005B4D1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FE8">
        <w:rPr>
          <w:rFonts w:ascii="Times New Roman" w:hAnsi="Times New Roman" w:cs="Times New Roman"/>
          <w:b/>
          <w:sz w:val="28"/>
          <w:szCs w:val="28"/>
        </w:rPr>
        <w:t>6. Нормы питания и физиологических потребностей детей в пищевых веществах</w:t>
      </w:r>
    </w:p>
    <w:p w14:paraId="2EA2D114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3BC26F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6.1. Воспитанники ДОУ получают двух-, четырех-</w:t>
      </w:r>
      <w:proofErr w:type="gramStart"/>
      <w:r w:rsidRPr="005B4D18">
        <w:rPr>
          <w:rFonts w:ascii="Times New Roman" w:hAnsi="Times New Roman" w:cs="Times New Roman"/>
          <w:sz w:val="28"/>
          <w:szCs w:val="28"/>
        </w:rPr>
        <w:t>пяти разовое</w:t>
      </w:r>
      <w:proofErr w:type="gramEnd"/>
      <w:r w:rsidRPr="005B4D18">
        <w:rPr>
          <w:rFonts w:ascii="Times New Roman" w:hAnsi="Times New Roman" w:cs="Times New Roman"/>
          <w:sz w:val="28"/>
          <w:szCs w:val="28"/>
        </w:rPr>
        <w:t xml:space="preserve"> питание в зависимости от времени нахождения в детском саду. </w:t>
      </w:r>
    </w:p>
    <w:p w14:paraId="0A9EF1D2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6.2. Объём пищи и выход блюд должны строго соответствовать возрасту ребёнка. </w:t>
      </w:r>
    </w:p>
    <w:p w14:paraId="0EAFC26F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6.3. Питание в ДОУ осуществляется с учетом примерного десятидневного меню, разработанного на основе физиологических потребностей в питании детей дошкольного возраста, согласованного в Роспотребнадзоре и утверждённого заведующим дошкольным образовательным учреждением. </w:t>
      </w:r>
    </w:p>
    <w:p w14:paraId="07C2D832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6.4. На основе примерного меню составляется ежедневное меню-требование и утверждается заведующим дошкольным образовательным учреждением. </w:t>
      </w:r>
    </w:p>
    <w:p w14:paraId="58ECAEA9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6.5. При составлении меню-требования для детей в возрасте от 1 года до 7 лет учитывается:</w:t>
      </w:r>
    </w:p>
    <w:p w14:paraId="0AF56197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среднесуточный набор продуктов для каждой возрастной группы;</w:t>
      </w:r>
    </w:p>
    <w:p w14:paraId="02AD8951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объём блюд для каждой группы;</w:t>
      </w:r>
    </w:p>
    <w:p w14:paraId="5679A963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нормы физиологических потребностей;</w:t>
      </w:r>
    </w:p>
    <w:p w14:paraId="14642751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нормы потерь при холодной и тепловой обработке продуктов;</w:t>
      </w:r>
    </w:p>
    <w:p w14:paraId="61450B91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выход готовых блюд;</w:t>
      </w:r>
    </w:p>
    <w:p w14:paraId="30D99BE8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нормы взаимозаменяемости продуктов при приготовлении блюд;</w:t>
      </w:r>
    </w:p>
    <w:p w14:paraId="273EF224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требования Роспотребнадзора в отношении запрещённых продуктов и блюд, использование которых может стать причиной возникновения желудочно-кишечного заболевания или отравления.</w:t>
      </w:r>
    </w:p>
    <w:p w14:paraId="34DC2745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6.6. При наличии детей в дошкольном образовательном учреждении, имеющих рекомендации по специальному питанию, в меню-требование обязательно включаются блюда диетического питания. </w:t>
      </w:r>
    </w:p>
    <w:p w14:paraId="7CDB53E2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6.7. Меню-требование является основным документом для приготовления пищи на пищеблоке дошкольного образовательного учреждения. </w:t>
      </w:r>
    </w:p>
    <w:p w14:paraId="052E12CB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lastRenderedPageBreak/>
        <w:t xml:space="preserve">6.8. Вносить изменения в утверждённое меню-раскладку, без согласования с заведующим дошкольным образовательным учреждением, запрещается. </w:t>
      </w:r>
    </w:p>
    <w:p w14:paraId="5393BBCE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6.9. При необходимости внесения изменений в меню (несвоевременный завоз продуктов, недоброкачественность продукта) медицинской сестрой ДОУ составляется объяснительная записка с указанием причины. В меню-раскладку вносятся изменения и заверяются подписью заведующего детским садом. Исправления в меню-раскладке не допускаются. </w:t>
      </w:r>
    </w:p>
    <w:p w14:paraId="6598A14E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6.10. Для обеспечения преемственности питания родителей (законных представителей) информируют об ассортименте питания ребёнка, вывешивается меню на раздаче и в приёмных групп. </w:t>
      </w:r>
    </w:p>
    <w:p w14:paraId="2B711484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6.11. 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реализации продуктов осуществляет шеф-повар (заведующий производством), старшая медсестра, кладовщик.</w:t>
      </w:r>
    </w:p>
    <w:p w14:paraId="2C2CC400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6808BE" w14:textId="77777777" w:rsidR="005B4D18" w:rsidRPr="005C3FE8" w:rsidRDefault="005B4D18" w:rsidP="005B4D1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FE8">
        <w:rPr>
          <w:rFonts w:ascii="Times New Roman" w:hAnsi="Times New Roman" w:cs="Times New Roman"/>
          <w:b/>
          <w:sz w:val="28"/>
          <w:szCs w:val="28"/>
        </w:rPr>
        <w:t>7. Организация питания в дошкольном образовательном учреждении</w:t>
      </w:r>
    </w:p>
    <w:p w14:paraId="4E244B92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74051E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7.1. Контроль организации питания воспитанников ДОУ, соблюдения меню-требования осуществляет заведующий дошкольным образовательным учреждением. </w:t>
      </w:r>
    </w:p>
    <w:p w14:paraId="3AF52B03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7.2. В ДОУ созданы следующие условия для организации питания:</w:t>
      </w:r>
    </w:p>
    <w:p w14:paraId="6A7FE722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наличие производственных помещений для хранения и приготовления пищи, полностью оснащенных необходимым технологическим оборудованием и инвентарем;</w:t>
      </w:r>
    </w:p>
    <w:p w14:paraId="47D2E369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наличие помещений для приема пищи, оснащенных соответствующей мебелью.</w:t>
      </w:r>
    </w:p>
    <w:p w14:paraId="006B07BE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7.3. Выдача готовой пищи разрешается только после проведения контроля </w:t>
      </w:r>
      <w:proofErr w:type="spellStart"/>
      <w:r w:rsidRPr="005B4D18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5B4D18">
        <w:rPr>
          <w:rFonts w:ascii="Times New Roman" w:hAnsi="Times New Roman" w:cs="Times New Roman"/>
          <w:sz w:val="28"/>
          <w:szCs w:val="28"/>
        </w:rPr>
        <w:t xml:space="preserve"> комиссией в составе не менее 3-х человек. Результаты контроля регистрируются в журнале бракеража готовой кулинарной продукции. </w:t>
      </w:r>
    </w:p>
    <w:p w14:paraId="2514BA46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7.4. Масса порционных блюд должна соответствовать выходу блюда, указанному в меню. </w:t>
      </w:r>
    </w:p>
    <w:p w14:paraId="273AD664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7.5.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группы детского сада осуществляется строго по графику. </w:t>
      </w:r>
    </w:p>
    <w:p w14:paraId="173F79D5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lastRenderedPageBreak/>
        <w:t>7.6. Непосредственно после приготовления пищи отбирается суточная проба готовой продукции (все готовые блюда). Суточная проба отбирается в объеме:</w:t>
      </w:r>
    </w:p>
    <w:p w14:paraId="7931A4BF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порционные блюда - в полном объеме;</w:t>
      </w:r>
    </w:p>
    <w:p w14:paraId="008A3D12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холодные закуски, первые блюда, гарниры и напитки (третьи блюда) - в количестве не менее 100 г;</w:t>
      </w:r>
    </w:p>
    <w:p w14:paraId="52559934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порционные вторые блюда, биточки, котлеты, колбаса и т.д. оставляют поштучно, целиком (в объеме одной порции).</w:t>
      </w:r>
    </w:p>
    <w:p w14:paraId="38E34C8A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7.7. 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+2 - +6 °С. Посуда с пробами маркируется с указанием наименования приема пищи и датой отбора. Контроль правильности отбора и хранения суточной пробы осуществляется ответственным лицом. </w:t>
      </w:r>
    </w:p>
    <w:p w14:paraId="02FC179D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7.8. Меню-требование является основным документом для приготовления пищи на пищеблоке дошкольного образовательного учреждения. </w:t>
      </w:r>
    </w:p>
    <w:p w14:paraId="1C228E78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7.9. Вносить изменения в утвержденное меню-требование, без согласования с заведующим дошкольным образовательным учреждением запрещается. </w:t>
      </w:r>
    </w:p>
    <w:p w14:paraId="74C0606B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7.10. При необходимости внесения изменения в меню-требование (несвоевременный завоз продуктов, недоброкачественность продукта) в меню-требование вносятся изменения и заверяются подписью заведующего дошкольным образовательным учреждением. Исправления в меню-требовании не допускаются.</w:t>
      </w:r>
    </w:p>
    <w:p w14:paraId="133FDD03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7.11. Для обеспечения преемственности питания родителей (законных представителей) информируют об ассортименте питания ребенка, вывешивая меню на раздаче, в приемных групп, с указанием полного наименования блюд. Выхода блюда и стоимость дня. </w:t>
      </w:r>
    </w:p>
    <w:p w14:paraId="140E848C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7.12. В целях профилактики гиповитаминозов, непосредственно перед раздачей, медицинским работником дошкольного образовательного учреждения осуществляется С-витаминизация III блюда. </w:t>
      </w:r>
    </w:p>
    <w:p w14:paraId="0BFFBB24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7.13. Для предотвращения возникновения и распространения инфекционных и массовых неинфекционных заболеваний (отравлений) не допускается:</w:t>
      </w:r>
    </w:p>
    <w:p w14:paraId="6CBB041B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996A35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использование запрещенных пищевых продуктов;</w:t>
      </w:r>
    </w:p>
    <w:p w14:paraId="618C4A65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lastRenderedPageBreak/>
        <w:t>изготовление на пищеблоке ДОУ творога и других кисломолочных продуктов, а также блинчиков с мясом или с творогом, макарон по-флотски, макарон с рубленным яйцом, зельцев, яичницы-глазуньи, холодных напитков и морсов из плодово-ягодного сырья (без термической обработки), форшмаков из сельди, студней, паштетов, заливных блюд (мясных и рыбных);</w:t>
      </w:r>
    </w:p>
    <w:p w14:paraId="5E0EE80B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окрошек и холодных супов;</w:t>
      </w:r>
    </w:p>
    <w:p w14:paraId="7CE8E8A6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использование остатков пищи от предыдущего приема и пищи, приготовленной накануне;</w:t>
      </w:r>
    </w:p>
    <w:p w14:paraId="0E3235C6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пищевых продуктов с истекшими сроками годности и явными признаками недоброкачественности (порчи);</w:t>
      </w:r>
    </w:p>
    <w:p w14:paraId="37459E02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овощей и фруктов с наличием плесени и признаками гнили.</w:t>
      </w:r>
    </w:p>
    <w:p w14:paraId="04CB8B98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7.14. Проверку качества пищи, соблюдение рецептур и технологических режимов осуществляет медицинский работник дошкольного образовательного учреждения. </w:t>
      </w:r>
    </w:p>
    <w:p w14:paraId="0FB70A08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7.15. Дошкольное образовательное учреждения обеспечивает охрану товарно-материальных ценностей. </w:t>
      </w:r>
    </w:p>
    <w:p w14:paraId="7C089724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7.16. В компетенцию заведующего ДОУ по организации питания входит:</w:t>
      </w:r>
    </w:p>
    <w:p w14:paraId="709B2FCB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ежедневное утверждение меню-требования;</w:t>
      </w:r>
    </w:p>
    <w:p w14:paraId="0C85785C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контроль состояния производственной базы пищеблока, замена устаревшего оборудования, его ремонт и обеспечение запасными частями;</w:t>
      </w:r>
    </w:p>
    <w:p w14:paraId="77670D67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капитальный и текущий ремонт помещений пищеблока;</w:t>
      </w:r>
    </w:p>
    <w:p w14:paraId="477A1A29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контроль соблюдения требований санитарно-эпидемиологических правил и норм;</w:t>
      </w:r>
    </w:p>
    <w:p w14:paraId="324A668B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обеспечение пищеблока детского сада достаточным количеством столовой и кухонной посуды, спецодеждой, санитарно-гигиеническими средствами, разделочным оборудованием, и уборочным инвентарем;</w:t>
      </w:r>
    </w:p>
    <w:p w14:paraId="6B4CBF8E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заключение контрактов на поставку продуктов питания поставщиком.</w:t>
      </w:r>
    </w:p>
    <w:p w14:paraId="7A5D9B5A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7.17. Работа по организации питания детей в группах осуществляется под руководством воспитателя и заключается:</w:t>
      </w:r>
    </w:p>
    <w:p w14:paraId="741DB3C5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в создании безопасных условий при подготовке и во время приема пищи;</w:t>
      </w:r>
    </w:p>
    <w:p w14:paraId="328671F2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в формировании культурно-гигиенических навыков во время приема пищи детьми.</w:t>
      </w:r>
    </w:p>
    <w:p w14:paraId="6ACE219C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7.18. Привлекать воспитанников дошкольного образовательного учреждения к получению пищи с пищеблока категорически запрещается. </w:t>
      </w:r>
    </w:p>
    <w:p w14:paraId="00EC4F91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7.19. Перед раздачей пищи детям помощник воспитателя обязан:</w:t>
      </w:r>
    </w:p>
    <w:p w14:paraId="04B524C1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промыть столы горячей водой с мылом;</w:t>
      </w:r>
    </w:p>
    <w:p w14:paraId="344FA0A2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lastRenderedPageBreak/>
        <w:t>тщательно вымыть руки;</w:t>
      </w:r>
    </w:p>
    <w:p w14:paraId="6DD245BE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надеть специальную одежду для получения и раздачи пищи;</w:t>
      </w:r>
    </w:p>
    <w:p w14:paraId="36CA713D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проветрить помещение;</w:t>
      </w:r>
    </w:p>
    <w:p w14:paraId="0F66FFEA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сервировать столы в соответствии с приемом пищи.</w:t>
      </w:r>
    </w:p>
    <w:p w14:paraId="7D7463CF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7.20. К сервировке столов могут привлекаться дети с 3 лет. </w:t>
      </w:r>
    </w:p>
    <w:p w14:paraId="7525F80E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7.21. Во время раздачи пищи категорически запрещается нахождение воспитанников в обеденной зоне. </w:t>
      </w:r>
    </w:p>
    <w:p w14:paraId="4CAA14AA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7.22. Подача блюд и прием пищи в обед осуществляется в следующем порядке:</w:t>
      </w:r>
    </w:p>
    <w:p w14:paraId="33E7A708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во время сервировки столов на столы ставятся хлебные тарелки с хлебом;</w:t>
      </w:r>
    </w:p>
    <w:p w14:paraId="58FFBF9D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разливают III блюдо;</w:t>
      </w:r>
    </w:p>
    <w:p w14:paraId="6666BE7A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подается первое блюдо;</w:t>
      </w:r>
    </w:p>
    <w:p w14:paraId="0EA6435D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дети рассаживаются за столы и начинают прием пищи;</w:t>
      </w:r>
    </w:p>
    <w:p w14:paraId="1B72EFA0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по мере употребления воспитанниками ДОУ блюда, помощник воспитателя убирает со столов салатники;</w:t>
      </w:r>
    </w:p>
    <w:p w14:paraId="235F8061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дети приступают к приему первого блюда;</w:t>
      </w:r>
    </w:p>
    <w:p w14:paraId="21CCC602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по окончании, помощник воспитателя убирает со столов тарелки из-под первого;</w:t>
      </w:r>
    </w:p>
    <w:p w14:paraId="47D4FA1E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подается второе блюдо;</w:t>
      </w:r>
    </w:p>
    <w:p w14:paraId="508C1E00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прием пищи заканчивается приемом третьего блюда.</w:t>
      </w:r>
    </w:p>
    <w:p w14:paraId="2A67BC52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7.23. В группах раннего возраста детей, у которых не сформирован навык самостоятельного приема пищи, докармливают.</w:t>
      </w:r>
    </w:p>
    <w:p w14:paraId="68B052DA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6776D2" w14:textId="77777777" w:rsidR="005B4D18" w:rsidRPr="005C3FE8" w:rsidRDefault="005B4D18" w:rsidP="005B4D1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FE8">
        <w:rPr>
          <w:rFonts w:ascii="Times New Roman" w:hAnsi="Times New Roman" w:cs="Times New Roman"/>
          <w:b/>
          <w:sz w:val="28"/>
          <w:szCs w:val="28"/>
        </w:rPr>
        <w:t>8. Порядок учета питания</w:t>
      </w:r>
    </w:p>
    <w:p w14:paraId="4F463945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0FE3E2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8.1. К началу учебного года заведующим ДОУ издается приказ о назначении ответственных за организацию питания, определяются их функциональные обязанности. </w:t>
      </w:r>
    </w:p>
    <w:p w14:paraId="00A62A73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8.2. Ответственный за организацию питания осуществляют учет питающихся детей в Журнале учета посещаемости детей. </w:t>
      </w:r>
    </w:p>
    <w:p w14:paraId="01B72CFC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8.3. Ежедневно лицо, ответственное за организацию питания, составляет меню-требование на следующий день. Меню составляется на основании списков присутствующих детей, которые ежедневно с 8.00 ч. до 8.30 ч. подают педагоги. </w:t>
      </w:r>
    </w:p>
    <w:p w14:paraId="6B4583A8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8.4. На следующий день в 8.30 воспитатели подают сведения о фактическом присутствии воспитанников в группах лицу, ответственному за питание, который рассчитывает выход блюд. </w:t>
      </w:r>
    </w:p>
    <w:p w14:paraId="64D8ADA3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lastRenderedPageBreak/>
        <w:t xml:space="preserve">8.5. С последующим приемом пищи (обед, полдник) дети, отсутствующие в дошкольном образовательном учреждении, снимаются с питания, а продукты, оставшиеся невостребованными, возвращаются на склад по требованию. </w:t>
      </w:r>
    </w:p>
    <w:p w14:paraId="678A4391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8.6.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 На следующий день не пришедшие дети снимаются с питания автоматически. </w:t>
      </w:r>
    </w:p>
    <w:p w14:paraId="3E4F0D75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8.7. Если на завтрак пришло больше детей, чем было заявлено, то для всех детей уменьшают выход блюд, составляется акт и вносятся изменения в меню на следующие виды приёма пищи в соответствии с количеством прибывших детей. </w:t>
      </w:r>
    </w:p>
    <w:p w14:paraId="79C41E0A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8.8. Учет продуктов ведется в книге учета материальных ценностей (журнале подсчета калорийности). Записи в книге производятся на основании первичных документов в количественном и суммовом выражении, по мере поступления и расходования продуктов. </w:t>
      </w:r>
    </w:p>
    <w:p w14:paraId="73C14BFB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8.9. Начисление оплаты за питание производится централизованной бухгалтерией на основании табелей посещаемости, которые заполняют педагоги. Число дней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 </w:t>
      </w:r>
    </w:p>
    <w:p w14:paraId="598CE12E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8.10. Финансовое обеспечение питания отнесено к компетенции заведующего дошкольным образовательным учреждением. </w:t>
      </w:r>
    </w:p>
    <w:p w14:paraId="0CA78B70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8.11. Расходы по обеспечению питания воспитанников включаются в оплату родителям (законным представителям), размер которой устанавливается на основании решения администрации города (района). </w:t>
      </w:r>
    </w:p>
    <w:p w14:paraId="129D067B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8.12. Частичное возмещение расходов на питание воспитанников обеспечивается бюджетом города (района). </w:t>
      </w:r>
    </w:p>
    <w:p w14:paraId="2D0E5867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8.13. В течение месяца в стоимости дневного рациона питания допускаются небольшие отклонения от установленной суммы, но средняя стоимость дневного рациона за месяц выдерживается не ниже установленной.</w:t>
      </w:r>
    </w:p>
    <w:p w14:paraId="1A623858" w14:textId="77777777" w:rsidR="005B4D18" w:rsidRPr="005C3FE8" w:rsidRDefault="005B4D18" w:rsidP="005B4D1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FE8">
        <w:rPr>
          <w:rFonts w:ascii="Times New Roman" w:hAnsi="Times New Roman" w:cs="Times New Roman"/>
          <w:b/>
          <w:sz w:val="28"/>
          <w:szCs w:val="28"/>
        </w:rPr>
        <w:t>9. Разграничение компетенции по вопросам организации питания в ДОУ</w:t>
      </w:r>
    </w:p>
    <w:p w14:paraId="4518420A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AA4AB4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9.1. Заведующий дошкольным образовательным учреждением создаёт условия для организации качественного питания воспитанников. </w:t>
      </w:r>
    </w:p>
    <w:p w14:paraId="7600C9C2" w14:textId="77777777" w:rsidR="005C3FE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lastRenderedPageBreak/>
        <w:t xml:space="preserve">9.2. Заведующий несёт персональную ответственность за организацию питания детей в дошкольном образовательном учреждении. </w:t>
      </w:r>
    </w:p>
    <w:p w14:paraId="174906AC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9.3. Заведующий ДОУ представляет учредителю необходимые документы по использованию денежных средств на питание воспитанников. </w:t>
      </w:r>
    </w:p>
    <w:p w14:paraId="6791BD3D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9.4. Распределение обязанностей по организации питания между заведующим, работниками пищеблока, кладовщиком в дошкольном образовательном учреждении отражаются в должностных инструкциях. </w:t>
      </w:r>
    </w:p>
    <w:p w14:paraId="5D15B54F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9.5. Важнейшим условием правильной организации питания детей является строгое соблюдение санитарно-гигиенических требований к пищеблоку и процессу приготовления и хранения пищи.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 </w:t>
      </w:r>
    </w:p>
    <w:p w14:paraId="24D983F9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9.6. </w:t>
      </w:r>
      <w:proofErr w:type="gramStart"/>
      <w:r w:rsidRPr="005B4D18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Pr="005B4D18">
        <w:rPr>
          <w:rFonts w:ascii="Times New Roman" w:hAnsi="Times New Roman" w:cs="Times New Roman"/>
          <w:sz w:val="28"/>
          <w:szCs w:val="28"/>
        </w:rPr>
        <w:t xml:space="preserve"> проводимые в ДОУ:</w:t>
      </w:r>
    </w:p>
    <w:p w14:paraId="47A8ACFE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медицинские осмотры персонала кухни и ежедневный осмотр на наличие гнойничковых заболеваний кожи рук и открытых поверхностей тела, а также ангин, катаральных явлений верхних дыхательных путей;</w:t>
      </w:r>
    </w:p>
    <w:p w14:paraId="2D015554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поступление продуктов питания и продовольственного сырья только с </w:t>
      </w:r>
      <w:proofErr w:type="gramStart"/>
      <w:r w:rsidRPr="005B4D18">
        <w:rPr>
          <w:rFonts w:ascii="Times New Roman" w:hAnsi="Times New Roman" w:cs="Times New Roman"/>
          <w:sz w:val="28"/>
          <w:szCs w:val="28"/>
        </w:rPr>
        <w:t>сопроводи-тельными</w:t>
      </w:r>
      <w:proofErr w:type="gramEnd"/>
      <w:r w:rsidRPr="005B4D18">
        <w:rPr>
          <w:rFonts w:ascii="Times New Roman" w:hAnsi="Times New Roman" w:cs="Times New Roman"/>
          <w:sz w:val="28"/>
          <w:szCs w:val="28"/>
        </w:rPr>
        <w:t xml:space="preserve"> документами (сертификат, декларация о соответствии товара, удостоверение качества, ветеринарное свидетельство);</w:t>
      </w:r>
    </w:p>
    <w:p w14:paraId="2733552E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ведение необходимой документации;</w:t>
      </w:r>
    </w:p>
    <w:p w14:paraId="77577B22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холодильные установки с разной температурой хранения, с регистрацией температуры в журнале;</w:t>
      </w:r>
    </w:p>
    <w:p w14:paraId="721BB4BE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информирование родителей (законных представителей) воспитанников о ежедневном меню с указанием выхода готовых блюд.</w:t>
      </w:r>
    </w:p>
    <w:p w14:paraId="2BF1E4B8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E03EE2" w14:textId="77777777" w:rsidR="005B4D18" w:rsidRPr="005C3FE8" w:rsidRDefault="005B4D18" w:rsidP="005B4D1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FE8">
        <w:rPr>
          <w:rFonts w:ascii="Times New Roman" w:hAnsi="Times New Roman" w:cs="Times New Roman"/>
          <w:b/>
          <w:sz w:val="28"/>
          <w:szCs w:val="28"/>
        </w:rPr>
        <w:t>10. Финансирование расходов на питание воспитанников в ДОУ</w:t>
      </w:r>
    </w:p>
    <w:p w14:paraId="2AD94E5A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9F9C0C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10.1. Финансирование расходов на питание в дошкольном образовательном учреждении осуществляется за счёт бюджетных средств. </w:t>
      </w:r>
    </w:p>
    <w:p w14:paraId="1F3271E5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10.2.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учреждении.</w:t>
      </w:r>
    </w:p>
    <w:p w14:paraId="6D4829A4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72756A" w14:textId="77777777" w:rsidR="005B4D18" w:rsidRPr="005C3FE8" w:rsidRDefault="005B4D18" w:rsidP="005B4D1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FE8">
        <w:rPr>
          <w:rFonts w:ascii="Times New Roman" w:hAnsi="Times New Roman" w:cs="Times New Roman"/>
          <w:b/>
          <w:sz w:val="28"/>
          <w:szCs w:val="28"/>
        </w:rPr>
        <w:t>11. Контроль организации питания</w:t>
      </w:r>
    </w:p>
    <w:p w14:paraId="360F084C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BE2C90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11.1. К началу нового года заведующим ДОУ издается приказ о назначении лица, ответственного за питание в дошкольном образовательном учреждении, определяются его функциональные обязанности. </w:t>
      </w:r>
    </w:p>
    <w:p w14:paraId="0FC0922B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lastRenderedPageBreak/>
        <w:t xml:space="preserve">11.2. Контроль организации питания в дошкольном образовательном учреждении осуществляют заведующий, медицинский работник, </w:t>
      </w:r>
      <w:proofErr w:type="spellStart"/>
      <w:r w:rsidRPr="005B4D18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5B4D18">
        <w:rPr>
          <w:rFonts w:ascii="Times New Roman" w:hAnsi="Times New Roman" w:cs="Times New Roman"/>
          <w:sz w:val="28"/>
          <w:szCs w:val="28"/>
        </w:rPr>
        <w:t xml:space="preserve"> комиссия в составе трех человек, утвержденных приказом заведующего детским садом и органы самоуправления в соответствии с полномочиями, закрепленными в Уставе дошкольного образовательного учреждения. </w:t>
      </w:r>
    </w:p>
    <w:p w14:paraId="69B426DA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11.3. Заведующий ДОУ обеспечивает контроль:</w:t>
      </w:r>
    </w:p>
    <w:p w14:paraId="3F4371FB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выполнения суточных норм продуктового набора, норм потребления пищевых веществ, энергетической ценности дневного рациона;</w:t>
      </w:r>
    </w:p>
    <w:p w14:paraId="19787C88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выполнения договоров на закупку и поставку продуктов питания;</w:t>
      </w:r>
    </w:p>
    <w:p w14:paraId="3E4E38C9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условий хранения и сроков реализации пищевых продуктов;</w:t>
      </w:r>
    </w:p>
    <w:p w14:paraId="59E54684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материально-технического состояния помещений пищеблока, наличия необходимого оборудования, его исправности;</w:t>
      </w:r>
    </w:p>
    <w:p w14:paraId="4BCF2B71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обеспечения пищеблока дошкольного образовательного учреждения и мест приема пищи достаточным количеством столовой и кухонной посуды, спецодеждой, санитарно-гигиеническими средствами, разделочным оборудованием и уборочным инвентарем.</w:t>
      </w:r>
    </w:p>
    <w:p w14:paraId="65C260B2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11.4. Медицинский работник детского сада осуществляет контроль:</w:t>
      </w:r>
    </w:p>
    <w:p w14:paraId="6D0473EA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качества поступающих продуктов (ежедневно):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 и продовольственного сырья), а также знакомство с сопроводительной документацией (товарно-транспортными накладными, декларациями, сертификатами соответствия, санитарно-эпидемиологическими заключениями, качественными удостоверениями, ветеринарными справками);</w:t>
      </w:r>
    </w:p>
    <w:p w14:paraId="5EDFBD62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технологии приготовления пищи, качества и проведения бракеража готовых блюд, результаты которого ежедневно заносятся в журнал бракеража готовой кулинарной продукции;</w:t>
      </w:r>
    </w:p>
    <w:p w14:paraId="48714FAA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режима отбора и условий хранения суточных проб (ежедневно);</w:t>
      </w:r>
    </w:p>
    <w:p w14:paraId="3E09F849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работы пищеблока, его санитарного состояния, режима обработки посуды, технологического оборудования, инвентаря (ежедневно);</w:t>
      </w:r>
    </w:p>
    <w:p w14:paraId="1F86E5F5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соблюдения правил личной гигиены сотрудниками пищеблока с отметкой в журнале здоровья (ежедневно);</w:t>
      </w:r>
    </w:p>
    <w:p w14:paraId="1530AEE4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информирования родителей (законных представителей) о ежедневном меню с указанием выхода готовых блюд (ежедневно);</w:t>
      </w:r>
    </w:p>
    <w:p w14:paraId="07B20DDD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выполнения суточных норм питания на одного ребенка;</w:t>
      </w:r>
    </w:p>
    <w:p w14:paraId="54CA9121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выполнения норм потребления основных пищевых веществ (белков, жиров, углеводов), соответствия энергетической ценности (калорийности) </w:t>
      </w:r>
      <w:r w:rsidRPr="005B4D18">
        <w:rPr>
          <w:rFonts w:ascii="Times New Roman" w:hAnsi="Times New Roman" w:cs="Times New Roman"/>
          <w:sz w:val="28"/>
          <w:szCs w:val="28"/>
        </w:rPr>
        <w:lastRenderedPageBreak/>
        <w:t>дневного рациона физиологическим потребностям воспитанников (ежемесячно).</w:t>
      </w:r>
    </w:p>
    <w:p w14:paraId="7A2E8184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11.5. Лицо, ответственное за организацию питания, осуществляет учет питающихся детей в журнале питания, который должен быть прошнурован, пронумерован, скреплен печатью и подписью заведующего дошкольным образовательным учреждением.</w:t>
      </w:r>
    </w:p>
    <w:p w14:paraId="652B9FAF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99EACB" w14:textId="77777777" w:rsidR="005B4D18" w:rsidRPr="005C3FE8" w:rsidRDefault="005B4D18" w:rsidP="005B4D1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FE8">
        <w:rPr>
          <w:rFonts w:ascii="Times New Roman" w:hAnsi="Times New Roman" w:cs="Times New Roman"/>
          <w:b/>
          <w:sz w:val="28"/>
          <w:szCs w:val="28"/>
        </w:rPr>
        <w:t>12. Документация</w:t>
      </w:r>
    </w:p>
    <w:p w14:paraId="0CD14F02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D0AA5C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12.1. В ДОУ должны быть следующие документы по вопросам организации питания (регламентирующие и учётные, подтверждающие расходы по питанию):</w:t>
      </w:r>
    </w:p>
    <w:p w14:paraId="642472D2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Положение об организации питания воспитанников ДОУ;</w:t>
      </w:r>
    </w:p>
    <w:p w14:paraId="6555D59A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Положение об административном контроле качества питания в ДОУ;</w:t>
      </w:r>
    </w:p>
    <w:p w14:paraId="28F063B1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Договоры на поставку продуктов питания;</w:t>
      </w:r>
    </w:p>
    <w:p w14:paraId="292D429C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Примерное 10-дневное меню, включающее меню-раскладку для возрастной группы детей (от 1 до 3 лет и от 3-7 лет) технологические карты кулинарных изделий (блюд), журнал учета калорийности, норм потребления пищевых веществ, витаминов и минералов;</w:t>
      </w:r>
    </w:p>
    <w:p w14:paraId="4861352F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Меню-требование на каждый день с указанием выхода блюд для возрастной группы детей (от 1 до 3 лет и от 3-7 лет);</w:t>
      </w:r>
    </w:p>
    <w:p w14:paraId="54423619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Журнал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веществ проводится ежемесячно);</w:t>
      </w:r>
    </w:p>
    <w:p w14:paraId="0B2237C0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Журнал бракеража поступающего продовольственного сырья и пищевых продуктов (в соответствии с СанПиН);</w:t>
      </w:r>
    </w:p>
    <w:p w14:paraId="3AC16BFC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Журнал бракеража готовой продукции (в соответствии с СанПиН);</w:t>
      </w:r>
    </w:p>
    <w:p w14:paraId="295874F8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Журнал контроля за температурным режимом холодильных камер и холодильников;</w:t>
      </w:r>
    </w:p>
    <w:p w14:paraId="418C2071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Книга складского учета поступающих продуктов и продовольственного сырья.</w:t>
      </w:r>
    </w:p>
    <w:p w14:paraId="37C55A6E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12.2. Перечень приказов:</w:t>
      </w:r>
    </w:p>
    <w:p w14:paraId="292AFD76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Об утверждении и введение в действие Положения по питанию в ДОУ;</w:t>
      </w:r>
    </w:p>
    <w:p w14:paraId="714A66FD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О введении в действие примерного 10-дневного меню для воспитанников дошкольного образовательного учреждения;</w:t>
      </w:r>
    </w:p>
    <w:p w14:paraId="4E5DF0EB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Об организации питания детей с пищевой аллергией;</w:t>
      </w:r>
    </w:p>
    <w:p w14:paraId="04F04EB3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О контроле по питанию;</w:t>
      </w:r>
    </w:p>
    <w:p w14:paraId="1207EF03" w14:textId="77777777" w:rsidR="005B4D18" w:rsidRP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lastRenderedPageBreak/>
        <w:t>О графике выдачи пищи;</w:t>
      </w:r>
    </w:p>
    <w:p w14:paraId="55691297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О графике закладки продуктов.</w:t>
      </w:r>
    </w:p>
    <w:p w14:paraId="3AFB1627" w14:textId="77777777" w:rsidR="005C3FE8" w:rsidRPr="005B4D18" w:rsidRDefault="005C3FE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8DB434" w14:textId="77777777" w:rsidR="005B4D18" w:rsidRPr="005C3FE8" w:rsidRDefault="005B4D18" w:rsidP="005C3FE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FE8">
        <w:rPr>
          <w:rFonts w:ascii="Times New Roman" w:hAnsi="Times New Roman" w:cs="Times New Roman"/>
          <w:b/>
          <w:sz w:val="28"/>
          <w:szCs w:val="28"/>
        </w:rPr>
        <w:t>13. Заключительные положения</w:t>
      </w:r>
    </w:p>
    <w:p w14:paraId="50470728" w14:textId="77777777" w:rsidR="005C3FE8" w:rsidRDefault="005C3FE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EA6252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13.1. Настоящее Положение об организации питания воспитанников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 </w:t>
      </w:r>
    </w:p>
    <w:p w14:paraId="6DCAC6FE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13.2.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14:paraId="1740EAFF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 xml:space="preserve">13.3. Положение принимается на неопределенный срок. Изменения и дополнения к Положению принимаются в порядке, предусмотренном п.13.1. настоящего Положения. </w:t>
      </w:r>
    </w:p>
    <w:p w14:paraId="308401B1" w14:textId="77777777" w:rsidR="005B4D18" w:rsidRDefault="005B4D18" w:rsidP="005B4D1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D18">
        <w:rPr>
          <w:rFonts w:ascii="Times New Roman" w:hAnsi="Times New Roman" w:cs="Times New Roman"/>
          <w:sz w:val="28"/>
          <w:szCs w:val="28"/>
        </w:rPr>
        <w:t>13.4.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36704011" w14:textId="77777777" w:rsidR="00BF62DB" w:rsidRPr="00BF62DB" w:rsidRDefault="00BF62DB" w:rsidP="00BF62DB">
      <w:pPr>
        <w:rPr>
          <w:rFonts w:ascii="Times New Roman" w:hAnsi="Times New Roman" w:cs="Times New Roman"/>
          <w:sz w:val="28"/>
          <w:szCs w:val="28"/>
        </w:rPr>
      </w:pPr>
    </w:p>
    <w:p w14:paraId="17902917" w14:textId="77777777" w:rsidR="00BF62DB" w:rsidRDefault="00BF62DB" w:rsidP="00BF62DB">
      <w:pPr>
        <w:rPr>
          <w:rFonts w:ascii="Times New Roman" w:hAnsi="Times New Roman" w:cs="Times New Roman"/>
          <w:sz w:val="28"/>
          <w:szCs w:val="28"/>
        </w:rPr>
      </w:pPr>
    </w:p>
    <w:p w14:paraId="23B1541D" w14:textId="77777777" w:rsidR="00BF62DB" w:rsidRDefault="00BF62DB" w:rsidP="00BF6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Принято педагогическом совете</w:t>
      </w:r>
    </w:p>
    <w:p w14:paraId="5ED472D2" w14:textId="31E018C1" w:rsidR="00BF62DB" w:rsidRPr="00BF62DB" w:rsidRDefault="00BF62DB" w:rsidP="00BF6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протокол   от 30.08.2021г. №1</w:t>
      </w:r>
    </w:p>
    <w:sectPr w:rsidR="00BF62DB" w:rsidRPr="00BF62DB" w:rsidSect="00116CCC">
      <w:pgSz w:w="11906" w:h="16838"/>
      <w:pgMar w:top="1134" w:right="851" w:bottom="1134" w:left="1701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696E2" w14:textId="77777777" w:rsidR="00B50E80" w:rsidRDefault="00B50E80" w:rsidP="0060419D">
      <w:pPr>
        <w:spacing w:after="0" w:line="240" w:lineRule="auto"/>
      </w:pPr>
      <w:r>
        <w:separator/>
      </w:r>
    </w:p>
  </w:endnote>
  <w:endnote w:type="continuationSeparator" w:id="0">
    <w:p w14:paraId="639607EF" w14:textId="77777777" w:rsidR="00B50E80" w:rsidRDefault="00B50E80" w:rsidP="00604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13F36" w14:textId="77777777" w:rsidR="00B50E80" w:rsidRDefault="00B50E80" w:rsidP="0060419D">
      <w:pPr>
        <w:spacing w:after="0" w:line="240" w:lineRule="auto"/>
      </w:pPr>
      <w:r>
        <w:separator/>
      </w:r>
    </w:p>
  </w:footnote>
  <w:footnote w:type="continuationSeparator" w:id="0">
    <w:p w14:paraId="38286BAF" w14:textId="77777777" w:rsidR="00B50E80" w:rsidRDefault="00B50E80" w:rsidP="006041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4051"/>
    <w:rsid w:val="00116CCC"/>
    <w:rsid w:val="001E06BA"/>
    <w:rsid w:val="002121F5"/>
    <w:rsid w:val="0024210F"/>
    <w:rsid w:val="0035233C"/>
    <w:rsid w:val="0044041E"/>
    <w:rsid w:val="0056100D"/>
    <w:rsid w:val="0056699D"/>
    <w:rsid w:val="005B4D18"/>
    <w:rsid w:val="005C3FE8"/>
    <w:rsid w:val="0060419D"/>
    <w:rsid w:val="00646781"/>
    <w:rsid w:val="00660987"/>
    <w:rsid w:val="006B5796"/>
    <w:rsid w:val="006D4DE8"/>
    <w:rsid w:val="00727F49"/>
    <w:rsid w:val="00790C02"/>
    <w:rsid w:val="00794051"/>
    <w:rsid w:val="007D0974"/>
    <w:rsid w:val="00A05C27"/>
    <w:rsid w:val="00A56F19"/>
    <w:rsid w:val="00A971A0"/>
    <w:rsid w:val="00B03C04"/>
    <w:rsid w:val="00B50E80"/>
    <w:rsid w:val="00B70B4B"/>
    <w:rsid w:val="00B944E1"/>
    <w:rsid w:val="00BF62DB"/>
    <w:rsid w:val="00C00B50"/>
    <w:rsid w:val="00C128B9"/>
    <w:rsid w:val="00C41F9F"/>
    <w:rsid w:val="00C66426"/>
    <w:rsid w:val="00C80A2C"/>
    <w:rsid w:val="00C811EC"/>
    <w:rsid w:val="00DA7C69"/>
    <w:rsid w:val="00DB1AAD"/>
    <w:rsid w:val="00EE28B7"/>
    <w:rsid w:val="00F67A05"/>
    <w:rsid w:val="00F84E06"/>
    <w:rsid w:val="00FD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A07A6"/>
  <w15:docId w15:val="{D966DBD7-7B4E-4378-9E1F-EBAB3F140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4D18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B4D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Таблицы (моноширинный)"/>
    <w:basedOn w:val="a"/>
    <w:next w:val="a"/>
    <w:uiPriority w:val="99"/>
    <w:rsid w:val="005C3FE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6041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419D"/>
  </w:style>
  <w:style w:type="paragraph" w:styleId="a7">
    <w:name w:val="footer"/>
    <w:basedOn w:val="a"/>
    <w:link w:val="a8"/>
    <w:uiPriority w:val="99"/>
    <w:unhideWhenUsed/>
    <w:rsid w:val="006041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4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9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3924</Words>
  <Characters>22371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PC-1</cp:lastModifiedBy>
  <cp:revision>8</cp:revision>
  <cp:lastPrinted>2021-03-30T12:31:00Z</cp:lastPrinted>
  <dcterms:created xsi:type="dcterms:W3CDTF">2021-02-16T07:19:00Z</dcterms:created>
  <dcterms:modified xsi:type="dcterms:W3CDTF">2025-10-22T13:54:00Z</dcterms:modified>
</cp:coreProperties>
</file>